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5"/>
        <w:tblW w:w="0" w:type="auto"/>
        <w:tblInd w:w="-601" w:type="dxa"/>
        <w:tblLook w:val="04A0" w:firstRow="1" w:lastRow="0" w:firstColumn="1" w:lastColumn="0" w:noHBand="0" w:noVBand="1"/>
      </w:tblPr>
      <w:tblGrid>
        <w:gridCol w:w="382"/>
        <w:gridCol w:w="1737"/>
        <w:gridCol w:w="1380"/>
        <w:gridCol w:w="1564"/>
        <w:gridCol w:w="1064"/>
        <w:gridCol w:w="1251"/>
        <w:gridCol w:w="3112"/>
        <w:gridCol w:w="936"/>
        <w:gridCol w:w="1251"/>
        <w:gridCol w:w="2908"/>
        <w:gridCol w:w="517"/>
        <w:gridCol w:w="607"/>
        <w:gridCol w:w="1322"/>
        <w:gridCol w:w="1751"/>
        <w:gridCol w:w="1816"/>
        <w:gridCol w:w="783"/>
        <w:gridCol w:w="749"/>
        <w:gridCol w:w="1368"/>
        <w:gridCol w:w="1568"/>
        <w:gridCol w:w="1533"/>
        <w:gridCol w:w="1627"/>
        <w:gridCol w:w="952"/>
        <w:gridCol w:w="488"/>
        <w:gridCol w:w="565"/>
      </w:tblGrid>
      <w:tr w:rsidR="00641A65" w:rsidRPr="00644BA5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644BA5" w:rsidRDefault="00C4699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644BA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644BA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644BA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Unità Organizzativa Responsabile dell’istruttoria</w:t>
            </w:r>
          </w:p>
        </w:tc>
        <w:tc>
          <w:tcPr>
            <w:tcW w:w="0" w:type="auto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Pr="00644BA5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0" w:type="auto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F91973" w:rsidRPr="00F91973" w:rsidRDefault="00F9197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0" w:type="auto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C4699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0" w:type="auto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Significato del silenzio alla scadenza del termine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Strumenti di tutela amministrativa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3C6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3C68D9">
              <w:rPr>
                <w:color w:val="17365D" w:themeColor="text2" w:themeShade="BF"/>
                <w:sz w:val="18"/>
                <w:szCs w:val="18"/>
              </w:rPr>
              <w:t xml:space="preserve">Strumenti di tutela </w:t>
            </w:r>
            <w:r>
              <w:rPr>
                <w:color w:val="17365D" w:themeColor="text2" w:themeShade="BF"/>
                <w:sz w:val="18"/>
                <w:szCs w:val="18"/>
              </w:rPr>
              <w:t>giurisdizionale</w:t>
            </w:r>
          </w:p>
        </w:tc>
        <w:tc>
          <w:tcPr>
            <w:tcW w:w="0" w:type="auto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per effettuare pagamenti eventualmente necessari</w:t>
            </w:r>
          </w:p>
        </w:tc>
        <w:tc>
          <w:tcPr>
            <w:tcW w:w="0" w:type="auto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C46993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Soggetto munito del potere sostituivo in caso di inerzia </w:t>
            </w:r>
          </w:p>
        </w:tc>
      </w:tr>
      <w:tr w:rsidR="00DC0412" w:rsidRPr="00644BA5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Assenso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644BA5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91973" w:rsidRPr="00332261" w:rsidRDefault="00100F06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DC0412" w:rsidRPr="00326F5C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EF3DD9" w:rsidP="00492C2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EF3DD9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Bilancio Consuntivo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Default="00EF3DD9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b w:val="0"/>
                <w:color w:val="17365D" w:themeColor="text2" w:themeShade="BF"/>
                <w:sz w:val="18"/>
                <w:szCs w:val="18"/>
              </w:rPr>
              <w:t>D.Lgs.</w:t>
            </w:r>
            <w:proofErr w:type="spellEnd"/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 118/2011</w:t>
            </w:r>
          </w:p>
          <w:p w:rsidR="00EF3DD9" w:rsidRPr="00326F5C" w:rsidRDefault="00EF3DD9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L.R. 146/196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Default="00396A4A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U.O. Ragioneria</w:t>
            </w:r>
          </w:p>
          <w:p w:rsidR="00396A4A" w:rsidRPr="00326F5C" w:rsidRDefault="00396A4A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P.O. Bilancio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Default="00F5730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Di Silvestre Antonella/</w:t>
            </w:r>
          </w:p>
          <w:p w:rsidR="00F57306" w:rsidRPr="00326F5C" w:rsidRDefault="00F5730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Rota Paolo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0861/420261</w:t>
            </w:r>
          </w:p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0861/420430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Default="00DC0412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9" w:history="1">
              <w:r w:rsidR="00F57306" w:rsidRPr="00FA06C8">
                <w:rPr>
                  <w:rStyle w:val="Collegamentoipertestuale"/>
                  <w:i/>
                  <w:sz w:val="18"/>
                  <w:szCs w:val="18"/>
                </w:rPr>
                <w:t>antonella.disilvestre@aslteramo.it</w:t>
              </w:r>
            </w:hyperlink>
            <w:r w:rsidR="00F57306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/</w:t>
            </w:r>
          </w:p>
          <w:p w:rsidR="00F57306" w:rsidRDefault="00DC0412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0" w:history="1">
              <w:r w:rsidR="00F57306" w:rsidRPr="00FA06C8">
                <w:rPr>
                  <w:rStyle w:val="Collegamentoipertestuale"/>
                  <w:i/>
                  <w:sz w:val="18"/>
                  <w:szCs w:val="18"/>
                </w:rPr>
                <w:t>paolo.rota@aslteramo.it</w:t>
              </w:r>
            </w:hyperlink>
          </w:p>
          <w:p w:rsidR="00F57306" w:rsidRPr="00326F5C" w:rsidRDefault="00F5730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5304C4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 xml:space="preserve">Dott. Giovanni Di Antonio 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5304C4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0861/420377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57306" w:rsidRPr="005304C4" w:rsidRDefault="00DC0412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1" w:history="1">
              <w:r w:rsidR="00641A65" w:rsidRPr="005304C4">
                <w:rPr>
                  <w:rStyle w:val="Collegamentoipertestuale"/>
                  <w:i/>
                  <w:sz w:val="18"/>
                  <w:szCs w:val="18"/>
                </w:rPr>
                <w:t>giovanni.diantonio@aslteramo.it</w:t>
              </w:r>
            </w:hyperlink>
            <w:r w:rsidR="00641A65" w:rsidRPr="005304C4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5304C4" w:rsidRDefault="00F57306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Termini di legge(attualmente 30 Aprile anno successivo)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A61BF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Autotutela</w:t>
            </w: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C3F84" w:rsidRPr="00326F5C" w:rsidRDefault="003C3F84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DC0412" w:rsidRPr="00326F5C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E312AD" w:rsidP="00492C2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2F6AA9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</w:t>
            </w:r>
            <w:r w:rsidR="00B53E49">
              <w:rPr>
                <w:b w:val="0"/>
                <w:color w:val="17365D" w:themeColor="text2" w:themeShade="BF"/>
                <w:sz w:val="18"/>
                <w:szCs w:val="18"/>
              </w:rPr>
              <w:t>eterminazione delle somme non soggette ad esecuzione forzata</w:t>
            </w:r>
            <w:r w:rsidR="000D723F">
              <w:rPr>
                <w:b w:val="0"/>
                <w:color w:val="17365D" w:themeColor="text2" w:themeShade="BF"/>
                <w:sz w:val="18"/>
                <w:szCs w:val="18"/>
              </w:rPr>
              <w:t xml:space="preserve"> - impignorabili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Default="00CA659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L. 67/1993</w:t>
            </w:r>
          </w:p>
          <w:p w:rsidR="00CA6591" w:rsidRPr="00326F5C" w:rsidRDefault="00CA659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D.M. Sanità e Tesoro del 15/10/1993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C6115" w:rsidRDefault="00FC6115" w:rsidP="00FC6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U.O. Ragioneria</w:t>
            </w:r>
          </w:p>
          <w:p w:rsidR="00332261" w:rsidRPr="00326F5C" w:rsidRDefault="00FC6115" w:rsidP="00FC6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P.O. Bilancio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C6115" w:rsidRDefault="00FC6115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Di Silvestre Antonella/</w:t>
            </w:r>
          </w:p>
          <w:p w:rsidR="00332261" w:rsidRPr="00326F5C" w:rsidRDefault="00FC6115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Rota Paolo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0861/420261</w:t>
            </w: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0861/420430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C6115" w:rsidRDefault="00DC0412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2" w:history="1">
              <w:r w:rsidR="00FC6115" w:rsidRPr="00FA06C8">
                <w:rPr>
                  <w:rStyle w:val="Collegamentoipertestuale"/>
                  <w:i/>
                  <w:sz w:val="18"/>
                  <w:szCs w:val="18"/>
                </w:rPr>
                <w:t>antonella.disilvestre@aslteramo.it</w:t>
              </w:r>
            </w:hyperlink>
            <w:r w:rsidR="00FC6115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/</w:t>
            </w:r>
          </w:p>
          <w:p w:rsidR="00FC6115" w:rsidRDefault="00DC0412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3" w:history="1">
              <w:r w:rsidR="00FC6115" w:rsidRPr="00FA06C8">
                <w:rPr>
                  <w:rStyle w:val="Collegamentoipertestuale"/>
                  <w:i/>
                  <w:sz w:val="18"/>
                  <w:szCs w:val="18"/>
                </w:rPr>
                <w:t>paolo.rota@aslteramo.it</w:t>
              </w:r>
            </w:hyperlink>
          </w:p>
          <w:p w:rsidR="00332261" w:rsidRPr="00326F5C" w:rsidRDefault="00332261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641A65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Dott. Giovanni</w:t>
            </w: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 xml:space="preserve"> Di Antonio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0861/420377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641A65" w:rsidRDefault="00DC0412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hyperlink r:id="rId14" w:history="1">
              <w:r w:rsidR="00641A65" w:rsidRPr="00BC4E82">
                <w:rPr>
                  <w:rStyle w:val="Collegamentoipertestuale"/>
                  <w:i/>
                  <w:sz w:val="18"/>
                  <w:szCs w:val="18"/>
                </w:rPr>
                <w:t>giovanni.diantonio@aslteramo.it</w:t>
              </w:r>
            </w:hyperlink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5304C4" w:rsidRDefault="00FC6115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Termini di legge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0D723F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Autotutela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DC0412" w:rsidRPr="00326F5C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FC6115" w:rsidP="00492C2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FC6115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 w:rsidR="0045084F">
              <w:rPr>
                <w:b w:val="0"/>
                <w:color w:val="17365D" w:themeColor="text2" w:themeShade="BF"/>
                <w:sz w:val="18"/>
                <w:szCs w:val="18"/>
              </w:rPr>
              <w:t>A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nticipazione di cassa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Default="00AD228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</w:pPr>
            <w:r w:rsidRPr="00AD228D"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228D"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D.Lgs</w:t>
            </w:r>
            <w:proofErr w:type="spellEnd"/>
            <w:r w:rsidRPr="00AD228D"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. n. 502/1992,</w:t>
            </w:r>
            <w:r w:rsidRPr="00AD228D">
              <w:rPr>
                <w:rFonts w:ascii="Arial Narrow" w:eastAsiaTheme="minorHAnsi" w:hAnsi="Arial Narrow" w:cstheme="minorBidi"/>
                <w:b w:val="0"/>
                <w:bCs w:val="0"/>
                <w:lang w:val="en-US"/>
              </w:rPr>
              <w:t xml:space="preserve"> </w:t>
            </w:r>
            <w:proofErr w:type="spellStart"/>
            <w:r w:rsidRPr="00AD228D"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dall’ar</w:t>
            </w:r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 xml:space="preserve">. 2, comma 2 </w:t>
            </w:r>
            <w:proofErr w:type="spellStart"/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sexies</w:t>
            </w:r>
            <w:proofErr w:type="spellEnd"/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lettera</w:t>
            </w:r>
            <w:proofErr w:type="spellEnd"/>
            <w:r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 xml:space="preserve"> h)</w:t>
            </w:r>
          </w:p>
          <w:p w:rsidR="00AD228D" w:rsidRPr="00AD228D" w:rsidRDefault="00AD228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</w:pPr>
            <w:r w:rsidRPr="00AD228D">
              <w:rPr>
                <w:b w:val="0"/>
                <w:color w:val="17365D" w:themeColor="text2" w:themeShade="BF"/>
                <w:sz w:val="18"/>
                <w:szCs w:val="18"/>
              </w:rPr>
              <w:t>L.R. n. 146/1996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, art. 16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C6115" w:rsidRDefault="00FC6115" w:rsidP="00FC6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U.O. Ragioneria</w:t>
            </w:r>
          </w:p>
          <w:p w:rsidR="00332261" w:rsidRPr="00326F5C" w:rsidRDefault="00FC6115" w:rsidP="00FC61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P.O. Bilancio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C6115" w:rsidRDefault="00FC6115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Di Silvestre Antonella/</w:t>
            </w:r>
          </w:p>
          <w:p w:rsidR="00332261" w:rsidRPr="00326F5C" w:rsidRDefault="00FC6115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Rota Paolo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5304C4" w:rsidRDefault="00332261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0861/420261</w:t>
            </w: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0861/420430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C6115" w:rsidRDefault="00DC0412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5" w:history="1">
              <w:r w:rsidR="00FC6115" w:rsidRPr="00FA06C8">
                <w:rPr>
                  <w:rStyle w:val="Collegamentoipertestuale"/>
                  <w:i/>
                  <w:sz w:val="18"/>
                  <w:szCs w:val="18"/>
                </w:rPr>
                <w:t>antonella.disilvestre@aslteramo.it</w:t>
              </w:r>
            </w:hyperlink>
            <w:r w:rsidR="00FC6115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/</w:t>
            </w:r>
          </w:p>
          <w:p w:rsidR="00FC6115" w:rsidRDefault="00DC0412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6" w:history="1">
              <w:r w:rsidR="00FC6115" w:rsidRPr="00FA06C8">
                <w:rPr>
                  <w:rStyle w:val="Collegamentoipertestuale"/>
                  <w:i/>
                  <w:sz w:val="18"/>
                  <w:szCs w:val="18"/>
                </w:rPr>
                <w:t>paolo.rota@aslteramo.it</w:t>
              </w:r>
            </w:hyperlink>
          </w:p>
          <w:p w:rsidR="00332261" w:rsidRPr="00326F5C" w:rsidRDefault="00332261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641A65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Dott. Giovanni</w:t>
            </w: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 xml:space="preserve"> Di Antonio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0861/420377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C6115" w:rsidRPr="00641A65" w:rsidRDefault="00FC6115" w:rsidP="00FC6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  <w:p w:rsidR="00332261" w:rsidRPr="00641A65" w:rsidRDefault="00DC0412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hyperlink r:id="rId17" w:history="1">
              <w:r w:rsidR="00641A65" w:rsidRPr="00BC4E82">
                <w:rPr>
                  <w:rStyle w:val="Collegamentoipertestuale"/>
                  <w:i/>
                  <w:sz w:val="18"/>
                  <w:szCs w:val="18"/>
                </w:rPr>
                <w:t>giovanni.diantonio@aslteramo.it</w:t>
              </w:r>
            </w:hyperlink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5304C4" w:rsidRDefault="00FC6115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Termini di legge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45084F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Autotutela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DC0412" w:rsidRPr="00326F5C" w:rsidTr="00E6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FD6221" w:rsidP="00492C2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000028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</w:t>
            </w:r>
            <w:r w:rsidR="00FD6221">
              <w:rPr>
                <w:b w:val="0"/>
                <w:color w:val="17365D" w:themeColor="text2" w:themeShade="BF"/>
                <w:sz w:val="18"/>
                <w:szCs w:val="18"/>
              </w:rPr>
              <w:t>elega firme cassa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FD622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Regolamento di contabilità aziendale</w:t>
            </w:r>
            <w:r w:rsidR="001B399F">
              <w:rPr>
                <w:b w:val="0"/>
                <w:color w:val="17365D" w:themeColor="text2" w:themeShade="BF"/>
                <w:sz w:val="18"/>
                <w:szCs w:val="18"/>
              </w:rPr>
              <w:t xml:space="preserve"> artt. 10,31 e 32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D6221" w:rsidRDefault="00FD6221" w:rsidP="00FD62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U.O. Ragioneria</w:t>
            </w:r>
          </w:p>
          <w:p w:rsidR="00332261" w:rsidRPr="00326F5C" w:rsidRDefault="00FD6221" w:rsidP="00FD62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P.O. Bilancio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FD6221" w:rsidRDefault="00FD6221" w:rsidP="00FD6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Di Silvestre Antonella/</w:t>
            </w:r>
          </w:p>
          <w:p w:rsidR="00332261" w:rsidRPr="00326F5C" w:rsidRDefault="00FD6221" w:rsidP="00FD6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Rota Paolo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847C8D" w:rsidRPr="005304C4" w:rsidRDefault="00847C8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0861/420261</w:t>
            </w:r>
          </w:p>
          <w:p w:rsidR="00847C8D" w:rsidRPr="005304C4" w:rsidRDefault="00847C8D" w:rsidP="00847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0861/420430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FD6221" w:rsidRDefault="00DC0412" w:rsidP="00FD6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8" w:history="1">
              <w:r w:rsidR="00FD6221" w:rsidRPr="00FA06C8">
                <w:rPr>
                  <w:rStyle w:val="Collegamentoipertestuale"/>
                  <w:i/>
                  <w:sz w:val="18"/>
                  <w:szCs w:val="18"/>
                </w:rPr>
                <w:t>antonella.disilvestre@aslteramo.it</w:t>
              </w:r>
            </w:hyperlink>
            <w:r w:rsidR="00FD6221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/</w:t>
            </w:r>
          </w:p>
          <w:p w:rsidR="00332261" w:rsidRPr="00326F5C" w:rsidRDefault="00DC0412" w:rsidP="00FD6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hyperlink r:id="rId19" w:history="1">
              <w:r w:rsidR="00FD6221" w:rsidRPr="00FA06C8">
                <w:rPr>
                  <w:rStyle w:val="Collegamentoipertestuale"/>
                  <w:i/>
                  <w:sz w:val="18"/>
                  <w:szCs w:val="18"/>
                </w:rPr>
                <w:t>paolo.rota@aslteramo.it</w:t>
              </w:r>
            </w:hyperlink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r w:rsidRPr="00641A65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Dott. Giovanni</w:t>
            </w: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 xml:space="preserve"> Di Antonio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trike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0861/420377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641A65" w:rsidRDefault="00DC0412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trike/>
                <w:color w:val="17365D" w:themeColor="text2" w:themeShade="BF"/>
                <w:sz w:val="18"/>
                <w:szCs w:val="18"/>
              </w:rPr>
            </w:pPr>
            <w:hyperlink r:id="rId20" w:history="1">
              <w:r w:rsidR="00641A65" w:rsidRPr="00BC4E82">
                <w:rPr>
                  <w:rStyle w:val="Collegamentoipertestuale"/>
                  <w:i/>
                  <w:sz w:val="18"/>
                  <w:szCs w:val="18"/>
                </w:rPr>
                <w:t>giovanni.diantonio@aslteramo.it</w:t>
              </w:r>
            </w:hyperlink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5304C4" w:rsidRDefault="00FD622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5304C4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Termini di legge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000028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Autotutela</w:t>
            </w: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332261" w:rsidRPr="00326F5C" w:rsidRDefault="00332261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492C26" w:rsidRDefault="00492C26" w:rsidP="00BB2655"/>
    <w:p w:rsidR="00847C8D" w:rsidRDefault="00847C8D" w:rsidP="00BB2655">
      <w:bookmarkStart w:id="0" w:name="_GoBack"/>
      <w:bookmarkEnd w:id="0"/>
    </w:p>
    <w:sectPr w:rsidR="00847C8D" w:rsidSect="00E6720F">
      <w:headerReference w:type="default" r:id="rId21"/>
      <w:footerReference w:type="default" r:id="rId22"/>
      <w:pgSz w:w="31639" w:h="12474" w:orient="landscape" w:code="258"/>
      <w:pgMar w:top="0" w:right="567" w:bottom="851" w:left="658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C3" w:rsidRDefault="00A841C3" w:rsidP="00492C26">
      <w:pPr>
        <w:spacing w:after="0" w:line="240" w:lineRule="auto"/>
      </w:pPr>
      <w:r>
        <w:separator/>
      </w:r>
    </w:p>
  </w:endnote>
  <w:endnote w:type="continuationSeparator" w:id="0">
    <w:p w:rsidR="00A841C3" w:rsidRDefault="00A841C3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DC" w:rsidRDefault="006303DC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DC0412">
      <w:rPr>
        <w:noProof/>
      </w:rPr>
      <w:t>29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DC04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C3" w:rsidRDefault="00A841C3" w:rsidP="00492C26">
      <w:pPr>
        <w:spacing w:after="0" w:line="240" w:lineRule="auto"/>
      </w:pPr>
      <w:r>
        <w:separator/>
      </w:r>
    </w:p>
  </w:footnote>
  <w:footnote w:type="continuationSeparator" w:id="0">
    <w:p w:rsidR="00A841C3" w:rsidRDefault="00A841C3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123B2B7C" wp14:editId="02FFECC6">
          <wp:extent cx="876300" cy="551517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17B0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  <w:caps/>
      </w:rPr>
      <w:t>Dipartimento</w:t>
    </w:r>
    <w:r w:rsidR="00847C8D">
      <w:rPr>
        <w:rFonts w:ascii="Cambria" w:hAnsi="Cambria"/>
        <w:caps/>
      </w:rPr>
      <w:t xml:space="preserve"> </w:t>
    </w:r>
    <w:r w:rsidR="00847C8D">
      <w:rPr>
        <w:rFonts w:ascii="Cambria" w:hAnsi="Cambria"/>
        <w:caps/>
        <w:u w:val="single"/>
      </w:rPr>
      <w:t>AMMINISTRATIVO</w:t>
    </w:r>
    <w:r w:rsidRPr="0097711F">
      <w:rPr>
        <w:rFonts w:ascii="Cambria" w:hAnsi="Cambria"/>
      </w:rPr>
      <w:t xml:space="preserve"> /Unità Operativa</w:t>
    </w:r>
    <w:r w:rsidR="00847C8D">
      <w:rPr>
        <w:rFonts w:ascii="Cambria" w:hAnsi="Cambria"/>
      </w:rPr>
      <w:t xml:space="preserve"> Complessa: </w:t>
    </w:r>
    <w:r w:rsidR="00847C8D" w:rsidRPr="00847C8D">
      <w:rPr>
        <w:rFonts w:ascii="Cambria" w:hAnsi="Cambria"/>
        <w:u w:val="single"/>
      </w:rPr>
      <w:t>Programmazione e Gestione Economico Finanziaria</w:t>
    </w:r>
    <w:r w:rsidR="00847C8D">
      <w:rPr>
        <w:rFonts w:ascii="Cambria" w:hAnsi="Cambria"/>
      </w:rPr>
      <w:t xml:space="preserve">  Responsabile </w:t>
    </w:r>
    <w:r w:rsidRPr="0097711F">
      <w:rPr>
        <w:rFonts w:ascii="Cambria" w:hAnsi="Cambria"/>
      </w:rPr>
      <w:t xml:space="preserve">U.O. </w:t>
    </w:r>
    <w:r w:rsidR="00847C8D">
      <w:rPr>
        <w:rFonts w:ascii="Cambria" w:hAnsi="Cambria"/>
        <w:u w:val="single"/>
      </w:rPr>
      <w:t>Dott. Giovanni Di Antonio</w:t>
    </w:r>
    <w:r w:rsidRPr="0097711F">
      <w:rPr>
        <w:rFonts w:ascii="Cambria" w:hAnsi="Cambria"/>
      </w:rPr>
      <w:t xml:space="preserve">/ Tel. </w:t>
    </w:r>
    <w:r w:rsidR="00847C8D">
      <w:rPr>
        <w:rFonts w:ascii="Cambria" w:hAnsi="Cambria"/>
        <w:u w:val="single"/>
      </w:rPr>
      <w:t>0861- 420377</w:t>
    </w:r>
    <w:r w:rsidRPr="0097711F">
      <w:rPr>
        <w:rFonts w:ascii="Cambria" w:hAnsi="Cambria"/>
      </w:rPr>
      <w:t>/ E-mail</w:t>
    </w:r>
    <w:r w:rsidRPr="0097711F">
      <w:rPr>
        <w:rFonts w:ascii="Cambria" w:hAnsi="Cambria"/>
        <w:sz w:val="24"/>
        <w:szCs w:val="24"/>
      </w:rPr>
      <w:t xml:space="preserve"> </w:t>
    </w:r>
    <w:hyperlink r:id="rId2" w:history="1">
      <w:r w:rsidR="00847C8D" w:rsidRPr="00BC4E82">
        <w:rPr>
          <w:rStyle w:val="Collegamentoipertestuale"/>
          <w:rFonts w:ascii="Cambria" w:hAnsi="Cambria"/>
          <w:sz w:val="24"/>
          <w:szCs w:val="24"/>
        </w:rPr>
        <w:t>giovanni.diantonio@aslteramo.it</w:t>
      </w:r>
    </w:hyperlink>
    <w:r w:rsidR="00847C8D">
      <w:rPr>
        <w:rFonts w:ascii="Cambria" w:hAnsi="Cambria"/>
        <w:sz w:val="24"/>
        <w:szCs w:val="24"/>
      </w:rPr>
      <w:t xml:space="preserve"> </w:t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B084D" wp14:editId="20EA3770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2B08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" fillcolor="#ecf1f8" strokeweight=".5pt"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0028"/>
    <w:rsid w:val="000037DB"/>
    <w:rsid w:val="00005358"/>
    <w:rsid w:val="000871CD"/>
    <w:rsid w:val="000A545A"/>
    <w:rsid w:val="000D723F"/>
    <w:rsid w:val="000E5E6B"/>
    <w:rsid w:val="000F72CD"/>
    <w:rsid w:val="00100F06"/>
    <w:rsid w:val="0015469B"/>
    <w:rsid w:val="001B399F"/>
    <w:rsid w:val="0020039C"/>
    <w:rsid w:val="00213DF8"/>
    <w:rsid w:val="00261F07"/>
    <w:rsid w:val="002F6AA9"/>
    <w:rsid w:val="00326F5C"/>
    <w:rsid w:val="00332261"/>
    <w:rsid w:val="00396A4A"/>
    <w:rsid w:val="003A61BF"/>
    <w:rsid w:val="003C3F84"/>
    <w:rsid w:val="003C68D9"/>
    <w:rsid w:val="0044202E"/>
    <w:rsid w:val="0045084F"/>
    <w:rsid w:val="00492C26"/>
    <w:rsid w:val="004977AC"/>
    <w:rsid w:val="004D0F92"/>
    <w:rsid w:val="005304C4"/>
    <w:rsid w:val="005456AF"/>
    <w:rsid w:val="0057568A"/>
    <w:rsid w:val="005808FC"/>
    <w:rsid w:val="00597ED8"/>
    <w:rsid w:val="005E6791"/>
    <w:rsid w:val="005F2563"/>
    <w:rsid w:val="006303DC"/>
    <w:rsid w:val="00641A65"/>
    <w:rsid w:val="00644BA5"/>
    <w:rsid w:val="00670412"/>
    <w:rsid w:val="00675D04"/>
    <w:rsid w:val="006F6DA7"/>
    <w:rsid w:val="00775B4B"/>
    <w:rsid w:val="007C17B0"/>
    <w:rsid w:val="00847C8D"/>
    <w:rsid w:val="008A6ED7"/>
    <w:rsid w:val="00902ED9"/>
    <w:rsid w:val="00964868"/>
    <w:rsid w:val="009762A3"/>
    <w:rsid w:val="0097711F"/>
    <w:rsid w:val="00A841C3"/>
    <w:rsid w:val="00AD228D"/>
    <w:rsid w:val="00AE04C8"/>
    <w:rsid w:val="00B358B9"/>
    <w:rsid w:val="00B53E49"/>
    <w:rsid w:val="00BB2655"/>
    <w:rsid w:val="00BB76CB"/>
    <w:rsid w:val="00BE62D2"/>
    <w:rsid w:val="00BF4240"/>
    <w:rsid w:val="00C05708"/>
    <w:rsid w:val="00C46993"/>
    <w:rsid w:val="00C502E8"/>
    <w:rsid w:val="00CA6591"/>
    <w:rsid w:val="00CD157F"/>
    <w:rsid w:val="00CE3AB0"/>
    <w:rsid w:val="00D07DBA"/>
    <w:rsid w:val="00DC0412"/>
    <w:rsid w:val="00DF23F5"/>
    <w:rsid w:val="00E11341"/>
    <w:rsid w:val="00E312AD"/>
    <w:rsid w:val="00E6720F"/>
    <w:rsid w:val="00E74D78"/>
    <w:rsid w:val="00EB1013"/>
    <w:rsid w:val="00EF3DD9"/>
    <w:rsid w:val="00F243BE"/>
    <w:rsid w:val="00F57306"/>
    <w:rsid w:val="00F91973"/>
    <w:rsid w:val="00FB482B"/>
    <w:rsid w:val="00FC109B"/>
    <w:rsid w:val="00FC6115"/>
    <w:rsid w:val="00FD6221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olo.rota@aslteramo.it" TargetMode="External"/><Relationship Id="rId18" Type="http://schemas.openxmlformats.org/officeDocument/2006/relationships/hyperlink" Target="mailto:antonella.disilvestre@aslteramo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ntonella.disilvestre@aslteramo.it" TargetMode="External"/><Relationship Id="rId17" Type="http://schemas.openxmlformats.org/officeDocument/2006/relationships/hyperlink" Target="mailto:giovanni.diantonio@aslteram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olo.rota@aslteramo.it" TargetMode="External"/><Relationship Id="rId20" Type="http://schemas.openxmlformats.org/officeDocument/2006/relationships/hyperlink" Target="mailto:giovanni.diantonio@aslteram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vanni.diantonio@aslteramo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ntonella.disilvestre@aslteramo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olo.rota@aslteramo.it" TargetMode="External"/><Relationship Id="rId19" Type="http://schemas.openxmlformats.org/officeDocument/2006/relationships/hyperlink" Target="mailto:paolo.rota@aslteram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ella.disilvestre@aslteramo.it" TargetMode="External"/><Relationship Id="rId14" Type="http://schemas.openxmlformats.org/officeDocument/2006/relationships/hyperlink" Target="mailto:giovanni.diantonio@aslteramo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ovanni.diantonio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F07E-6E9C-4DEC-B9C9-84B42D8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Santarelli Franco</cp:lastModifiedBy>
  <cp:revision>7</cp:revision>
  <cp:lastPrinted>2014-12-09T16:47:00Z</cp:lastPrinted>
  <dcterms:created xsi:type="dcterms:W3CDTF">2015-11-18T08:27:00Z</dcterms:created>
  <dcterms:modified xsi:type="dcterms:W3CDTF">2015-12-29T15:55:00Z</dcterms:modified>
</cp:coreProperties>
</file>